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820" w:rsidRDefault="00E01820" w:rsidP="00E01820">
      <w:pPr>
        <w:rPr>
          <w:rFonts w:ascii="Times New Roman" w:hAnsi="Times New Roman" w:cs="Times New Roman"/>
          <w:lang w:val="en-GB"/>
        </w:rPr>
      </w:pPr>
      <w:r w:rsidRPr="009E2CE6">
        <w:rPr>
          <w:rFonts w:ascii="Times New Roman" w:hAnsi="Times New Roman" w:cs="Times New Roman"/>
          <w:b/>
          <w:bCs/>
          <w:lang w:val="en-GB"/>
        </w:rPr>
        <w:t xml:space="preserve">Supplementary Table </w:t>
      </w:r>
      <w:r>
        <w:rPr>
          <w:rFonts w:ascii="Times New Roman" w:hAnsi="Times New Roman" w:cs="Times New Roman"/>
          <w:b/>
          <w:bCs/>
          <w:lang w:val="en-GB"/>
        </w:rPr>
        <w:t>2</w:t>
      </w:r>
      <w:r>
        <w:rPr>
          <w:rFonts w:ascii="Times New Roman" w:hAnsi="Times New Roman" w:cs="Times New Roman"/>
          <w:lang w:val="en-GB"/>
        </w:rPr>
        <w:t xml:space="preserve"> – List of candidate genes in the PA17/10312 strain with evidence for horizontal gene transfer from closely-rel</w:t>
      </w:r>
      <w:bookmarkStart w:id="0" w:name="_GoBack"/>
      <w:bookmarkEnd w:id="0"/>
      <w:r>
        <w:rPr>
          <w:rFonts w:ascii="Times New Roman" w:hAnsi="Times New Roman" w:cs="Times New Roman"/>
          <w:lang w:val="en-GB"/>
        </w:rPr>
        <w:t xml:space="preserve">ated </w:t>
      </w:r>
      <w:proofErr w:type="spellStart"/>
      <w:r w:rsidRPr="00E01820">
        <w:rPr>
          <w:rFonts w:ascii="Times New Roman" w:hAnsi="Times New Roman" w:cs="Times New Roman"/>
          <w:i/>
          <w:lang w:val="en-GB"/>
        </w:rPr>
        <w:t>Morganellaceae</w:t>
      </w:r>
      <w:proofErr w:type="spellEnd"/>
      <w:r>
        <w:rPr>
          <w:rFonts w:ascii="Times New Roman" w:hAnsi="Times New Roman" w:cs="Times New Roman"/>
          <w:lang w:val="en-GB"/>
        </w:rPr>
        <w:t xml:space="preserve"> species</w:t>
      </w:r>
    </w:p>
    <w:tbl>
      <w:tblPr>
        <w:tblW w:w="1049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23"/>
        <w:gridCol w:w="2544"/>
        <w:gridCol w:w="2126"/>
        <w:gridCol w:w="3402"/>
      </w:tblGrid>
      <w:tr w:rsidR="00E01820" w:rsidRPr="009E2CE6" w:rsidTr="001D043D">
        <w:trPr>
          <w:trHeight w:val="595"/>
        </w:trPr>
        <w:tc>
          <w:tcPr>
            <w:tcW w:w="2423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E01820" w:rsidRPr="009E2CE6" w:rsidRDefault="00E01820" w:rsidP="001D043D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lang w:val="en-GB"/>
              </w:rPr>
              <w:t>GeneID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en-GB"/>
              </w:rPr>
              <w:t xml:space="preserve"> PA17/10312</w:t>
            </w:r>
          </w:p>
        </w:tc>
        <w:tc>
          <w:tcPr>
            <w:tcW w:w="254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01820" w:rsidRPr="009E2CE6" w:rsidRDefault="00E01820" w:rsidP="001D043D">
            <w:pPr>
              <w:pStyle w:val="NoSpacing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Gene description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01820" w:rsidRPr="009E2CE6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Alien Index (AI)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01820" w:rsidRPr="009E2CE6" w:rsidRDefault="00E01820" w:rsidP="001D043D">
            <w:pPr>
              <w:pStyle w:val="NoSpacing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Putative donor species</w:t>
            </w:r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tcBorders>
              <w:top w:val="single" w:sz="8" w:space="0" w:color="auto"/>
            </w:tcBorders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IECFJLGK_02819</w:t>
            </w:r>
          </w:p>
        </w:tc>
        <w:tc>
          <w:tcPr>
            <w:tcW w:w="2544" w:type="dxa"/>
            <w:tcBorders>
              <w:top w:val="single" w:sz="8" w:space="0" w:color="auto"/>
            </w:tcBorders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Invasion protein </w:t>
            </w:r>
            <w:proofErr w:type="spellStart"/>
            <w:r>
              <w:rPr>
                <w:rFonts w:ascii="Calibri" w:hAnsi="Calibri" w:cs="Calibri"/>
                <w:color w:val="000000"/>
              </w:rPr>
              <w:t>InvA</w:t>
            </w:r>
            <w:proofErr w:type="spellEnd"/>
          </w:p>
        </w:tc>
        <w:tc>
          <w:tcPr>
            <w:tcW w:w="2126" w:type="dxa"/>
            <w:tcBorders>
              <w:top w:val="single" w:sz="8" w:space="0" w:color="auto"/>
            </w:tcBorders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460,52</w:t>
            </w:r>
          </w:p>
        </w:tc>
        <w:tc>
          <w:tcPr>
            <w:tcW w:w="3402" w:type="dxa"/>
            <w:tcBorders>
              <w:top w:val="single" w:sz="8" w:space="0" w:color="auto"/>
            </w:tcBorders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Arsenophonus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nasoniae</w:t>
            </w:r>
            <w:proofErr w:type="spellEnd"/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IECFJLGK_00013</w:t>
            </w:r>
          </w:p>
        </w:tc>
        <w:tc>
          <w:tcPr>
            <w:tcW w:w="2544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  <w:tc>
          <w:tcPr>
            <w:tcW w:w="2126" w:type="dxa"/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436,21</w:t>
            </w:r>
          </w:p>
        </w:tc>
        <w:tc>
          <w:tcPr>
            <w:tcW w:w="3402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Morganella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psychrotolerans</w:t>
            </w:r>
            <w:proofErr w:type="spellEnd"/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IECFJLGK_00431</w:t>
            </w:r>
          </w:p>
        </w:tc>
        <w:tc>
          <w:tcPr>
            <w:tcW w:w="2544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hypothetical protein</w:t>
            </w:r>
          </w:p>
        </w:tc>
        <w:tc>
          <w:tcPr>
            <w:tcW w:w="2126" w:type="dxa"/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294,28</w:t>
            </w:r>
          </w:p>
        </w:tc>
        <w:tc>
          <w:tcPr>
            <w:tcW w:w="3402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Morganella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psychrotolerans</w:t>
            </w:r>
            <w:proofErr w:type="spellEnd"/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IECFJLGK_02809</w:t>
            </w:r>
          </w:p>
        </w:tc>
        <w:tc>
          <w:tcPr>
            <w:tcW w:w="2544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Yop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proteins translocation protein U</w:t>
            </w:r>
          </w:p>
        </w:tc>
        <w:tc>
          <w:tcPr>
            <w:tcW w:w="2126" w:type="dxa"/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196,02</w:t>
            </w:r>
          </w:p>
        </w:tc>
        <w:tc>
          <w:tcPr>
            <w:tcW w:w="3402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Morganella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psychrotolerans</w:t>
            </w:r>
            <w:proofErr w:type="spellEnd"/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IECFJLGK_00255</w:t>
            </w:r>
          </w:p>
        </w:tc>
        <w:tc>
          <w:tcPr>
            <w:tcW w:w="2544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putative </w:t>
            </w:r>
            <w:proofErr w:type="spellStart"/>
            <w:r>
              <w:rPr>
                <w:rFonts w:ascii="Calibri" w:hAnsi="Calibri" w:cs="Calibri"/>
                <w:color w:val="000000"/>
              </w:rPr>
              <w:t>fimbrial</w:t>
            </w:r>
            <w:proofErr w:type="spellEnd"/>
            <w:r>
              <w:rPr>
                <w:rFonts w:ascii="Calibri" w:hAnsi="Calibri" w:cs="Calibri"/>
                <w:color w:val="000000"/>
              </w:rPr>
              <w:t>-like protein</w:t>
            </w:r>
          </w:p>
        </w:tc>
        <w:tc>
          <w:tcPr>
            <w:tcW w:w="2126" w:type="dxa"/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122,26</w:t>
            </w:r>
          </w:p>
        </w:tc>
        <w:tc>
          <w:tcPr>
            <w:tcW w:w="3402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Proteus genome sp.</w:t>
            </w:r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IECFJLGK_01234</w:t>
            </w:r>
          </w:p>
        </w:tc>
        <w:tc>
          <w:tcPr>
            <w:tcW w:w="2544" w:type="dxa"/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putative </w:t>
            </w:r>
            <w:proofErr w:type="spellStart"/>
            <w:r>
              <w:rPr>
                <w:rFonts w:ascii="Calibri" w:hAnsi="Calibri" w:cs="Calibri"/>
                <w:color w:val="000000"/>
              </w:rPr>
              <w:t>fimbrial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chaperone </w:t>
            </w:r>
            <w:proofErr w:type="spellStart"/>
            <w:r>
              <w:rPr>
                <w:rFonts w:ascii="Calibri" w:hAnsi="Calibri" w:cs="Calibri"/>
                <w:color w:val="000000"/>
              </w:rPr>
              <w:t>YraI</w:t>
            </w:r>
            <w:proofErr w:type="spellEnd"/>
          </w:p>
        </w:tc>
        <w:tc>
          <w:tcPr>
            <w:tcW w:w="2126" w:type="dxa"/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62,03</w:t>
            </w:r>
          </w:p>
        </w:tc>
        <w:tc>
          <w:tcPr>
            <w:tcW w:w="3402" w:type="dxa"/>
            <w:vAlign w:val="bottom"/>
          </w:tcPr>
          <w:p w:rsidR="00E01820" w:rsidRPr="00515EE0" w:rsidRDefault="00E01820" w:rsidP="001D043D">
            <w:pPr>
              <w:pStyle w:val="NoSpacing"/>
              <w:keepNext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 xml:space="preserve">Providencia </w:t>
            </w:r>
            <w:proofErr w:type="spellStart"/>
            <w:r>
              <w:rPr>
                <w:rFonts w:ascii="Calibri" w:hAnsi="Calibri" w:cs="Calibri"/>
                <w:color w:val="000000"/>
              </w:rPr>
              <w:t>heimbachae</w:t>
            </w:r>
            <w:proofErr w:type="spellEnd"/>
          </w:p>
        </w:tc>
      </w:tr>
      <w:tr w:rsidR="00E01820" w:rsidRPr="009E2CE6" w:rsidTr="001D043D">
        <w:trPr>
          <w:trHeight w:val="284"/>
        </w:trPr>
        <w:tc>
          <w:tcPr>
            <w:tcW w:w="2423" w:type="dxa"/>
            <w:tcBorders>
              <w:bottom w:val="single" w:sz="4" w:space="0" w:color="auto"/>
            </w:tcBorders>
            <w:vAlign w:val="center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IECFJLGK_03583</w:t>
            </w:r>
          </w:p>
        </w:tc>
        <w:tc>
          <w:tcPr>
            <w:tcW w:w="2544" w:type="dxa"/>
            <w:tcBorders>
              <w:bottom w:val="single" w:sz="4" w:space="0" w:color="auto"/>
            </w:tcBorders>
            <w:vAlign w:val="bottom"/>
          </w:tcPr>
          <w:p w:rsidR="00E01820" w:rsidRPr="00515EE0" w:rsidRDefault="00E01820" w:rsidP="001D043D">
            <w:pPr>
              <w:pStyle w:val="NoSpacing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Shiga toxin 2 subunit 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bottom"/>
          </w:tcPr>
          <w:p w:rsidR="00E01820" w:rsidRPr="00515EE0" w:rsidRDefault="00E01820" w:rsidP="001D043D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48,47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bottom"/>
          </w:tcPr>
          <w:p w:rsidR="00E01820" w:rsidRPr="00515EE0" w:rsidRDefault="00E01820" w:rsidP="001D043D">
            <w:pPr>
              <w:pStyle w:val="NoSpacing"/>
              <w:keepNext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Morganella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psychrotolerans</w:t>
            </w:r>
            <w:proofErr w:type="spellEnd"/>
          </w:p>
        </w:tc>
      </w:tr>
    </w:tbl>
    <w:p w:rsidR="00B92C5E" w:rsidRDefault="00B92C5E"/>
    <w:sectPr w:rsidR="00B92C5E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820"/>
    <w:rsid w:val="00B92C5E"/>
    <w:rsid w:val="00E0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820"/>
    <w:pPr>
      <w:spacing w:before="120" w:after="12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1820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01820"/>
    <w:pPr>
      <w:spacing w:after="0" w:line="240" w:lineRule="auto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820"/>
    <w:pPr>
      <w:spacing w:before="120" w:after="12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1820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01820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Vetmeduni Vienna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alispahicm</dc:creator>
  <cp:lastModifiedBy>alispahicm</cp:lastModifiedBy>
  <cp:revision>1</cp:revision>
  <dcterms:created xsi:type="dcterms:W3CDTF">2020-02-12T09:34:00Z</dcterms:created>
  <dcterms:modified xsi:type="dcterms:W3CDTF">2020-02-12T09:35:00Z</dcterms:modified>
</cp:coreProperties>
</file>